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E0253" w14:textId="77777777" w:rsidR="00093B92" w:rsidRPr="00093B92" w:rsidRDefault="00093B92" w:rsidP="00093B92">
      <w:pPr>
        <w:jc w:val="center"/>
        <w:rPr>
          <w:rFonts w:ascii="Segoe UI" w:eastAsia="Times New Roman" w:hAnsi="Segoe UI" w:cs="Segoe UI"/>
          <w:b/>
          <w:sz w:val="28"/>
          <w:szCs w:val="28"/>
          <w:lang w:eastAsia="pl-PL"/>
        </w:rPr>
      </w:pPr>
      <w:r w:rsidRPr="00093B92">
        <w:rPr>
          <w:rFonts w:ascii="Segoe UI" w:eastAsia="Times New Roman" w:hAnsi="Segoe UI" w:cs="Segoe UI"/>
          <w:b/>
          <w:sz w:val="28"/>
          <w:szCs w:val="28"/>
          <w:lang w:eastAsia="pl-PL"/>
        </w:rPr>
        <w:t>5 domowych porad, które ułatwią Ci codzienne porządki</w:t>
      </w:r>
    </w:p>
    <w:p w14:paraId="6E4ABE50" w14:textId="77777777" w:rsidR="00093B92" w:rsidRDefault="00093B92" w:rsidP="00093B92">
      <w:pPr>
        <w:jc w:val="both"/>
        <w:rPr>
          <w:rFonts w:ascii="Segoe UI" w:eastAsia="Times New Roman" w:hAnsi="Segoe UI" w:cs="Segoe UI"/>
          <w:lang w:eastAsia="pl-PL"/>
        </w:rPr>
      </w:pPr>
    </w:p>
    <w:p w14:paraId="625BCE5E" w14:textId="6A94ECBB"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Czekoladowe smugi na śnieżno-białym dywanie, zasmolony grill albo koszulka zabrudzona permanentnym markerem… Chyba każdy co jakiś czas staje przed domowym wyzwaniem, które może przysporzyć sporo kłopotu. Jednak zazwyczaj nie samo sprzątanie, ale pytanie „jak się za to zabrać?” wiąże się z największą frustracją. Oto 5 porad, które pomogą uporać się z domowymi wpadkami.</w:t>
      </w:r>
    </w:p>
    <w:p w14:paraId="7708C8D5" w14:textId="77777777" w:rsidR="00093B92" w:rsidRPr="00093B92" w:rsidRDefault="00093B92" w:rsidP="00093B92">
      <w:pPr>
        <w:jc w:val="both"/>
        <w:rPr>
          <w:rFonts w:ascii="Segoe UI" w:eastAsia="Times New Roman" w:hAnsi="Segoe UI" w:cs="Segoe UI"/>
          <w:lang w:eastAsia="pl-PL"/>
        </w:rPr>
      </w:pPr>
    </w:p>
    <w:p w14:paraId="270D87AB" w14:textId="77777777" w:rsidR="00093B92" w:rsidRPr="00093B92" w:rsidRDefault="00093B92" w:rsidP="00093B92">
      <w:pPr>
        <w:numPr>
          <w:ilvl w:val="0"/>
          <w:numId w:val="1"/>
        </w:numPr>
        <w:jc w:val="both"/>
        <w:rPr>
          <w:rFonts w:ascii="Segoe UI" w:eastAsia="Times New Roman" w:hAnsi="Segoe UI" w:cs="Segoe UI"/>
          <w:b/>
          <w:lang w:eastAsia="pl-PL"/>
        </w:rPr>
      </w:pPr>
      <w:r w:rsidRPr="00093B92">
        <w:rPr>
          <w:rFonts w:ascii="Segoe UI" w:eastAsia="Times New Roman" w:hAnsi="Segoe UI" w:cs="Segoe UI"/>
          <w:b/>
          <w:lang w:eastAsia="pl-PL"/>
        </w:rPr>
        <w:t>Usuwanie markera permanentnego z ubrań</w:t>
      </w:r>
    </w:p>
    <w:p w14:paraId="4D1A815D" w14:textId="77777777"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Dobra wiadomość jest taka, że markery permanentne nie są aż tak permanentne, jak może się wydawać. Stosując się do podanych wskazówek, szybko i łatwo pozbędziesz się niechcianych zabrudzeń. Na początku, połóż ubranie na suchym i czystym ręczniku papierowym, tak aby zabrudzona strona miała z nim bezpośredni kontakt. Następnie, potraktuj plamę niewielką ilością alkoholu lub odplamiacza, delikatnie go wcierając. Teraz za pomocą ręcznika, osusz oczyszczaną strefę – należy pamiętać, że na tym etapie plamę lepiej oklepywać, niż pocierać. Proces należy powtórzyć do czasu, kiedy plama zniknie. Na koniec, włóż ubranie do pralki, dobierając temperaturę prania do wskazówek widocznych na metce i gotowe! Bawełniana koszulka lub ulubione jeansy odratowane!</w:t>
      </w:r>
    </w:p>
    <w:p w14:paraId="0CE1A940" w14:textId="77777777" w:rsidR="00093B92" w:rsidRPr="00093B92" w:rsidRDefault="00093B92" w:rsidP="00093B92">
      <w:pPr>
        <w:jc w:val="both"/>
        <w:rPr>
          <w:rFonts w:ascii="Segoe UI" w:eastAsia="Times New Roman" w:hAnsi="Segoe UI" w:cs="Segoe UI"/>
          <w:lang w:eastAsia="pl-PL"/>
        </w:rPr>
      </w:pPr>
    </w:p>
    <w:p w14:paraId="4826B545" w14:textId="77777777" w:rsidR="00093B92" w:rsidRPr="00093B92" w:rsidRDefault="00093B92" w:rsidP="00093B92">
      <w:pPr>
        <w:numPr>
          <w:ilvl w:val="0"/>
          <w:numId w:val="1"/>
        </w:numPr>
        <w:jc w:val="both"/>
        <w:rPr>
          <w:rFonts w:ascii="Segoe UI" w:eastAsia="Times New Roman" w:hAnsi="Segoe UI" w:cs="Segoe UI"/>
          <w:b/>
          <w:lang w:eastAsia="pl-PL"/>
        </w:rPr>
      </w:pPr>
      <w:r w:rsidRPr="00093B92">
        <w:rPr>
          <w:rFonts w:ascii="Segoe UI" w:eastAsia="Times New Roman" w:hAnsi="Segoe UI" w:cs="Segoe UI"/>
          <w:b/>
          <w:lang w:eastAsia="pl-PL"/>
        </w:rPr>
        <w:t>Czyszczenie klamek – dwa etapy, podwójna skuteczność</w:t>
      </w:r>
    </w:p>
    <w:p w14:paraId="1004FAAD" w14:textId="77777777"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 xml:space="preserve">Mimo, że klamki i uchwyty należą do jednych z najczęściej dotykanych przedmiotów w naszym domu, przy sprzątaniu nie poświęca się im odpowiednio dużo uwagi – co więcej, często zdarza się, że robiąc domowe porządki, całkiem je pomijamy! Może kiedy stanie się jasne, jak najlepiej i najskuteczniej o nie zadbać, będą lśnić nie tylko od święta. Łatwym sposobem na oczyszczenie wszystkich tego typu uchwytów, będzie przygotowanie w butelce po spryskiwaczu mieszanki wody i mydła w równych proporcjach. Przy nanoszeniu tego specyfiku przyda się miękka ściereczka – świetnym wyborem będzie na przykład ta z </w:t>
      </w:r>
      <w:proofErr w:type="spellStart"/>
      <w:r w:rsidRPr="00093B92">
        <w:rPr>
          <w:rFonts w:ascii="Segoe UI" w:eastAsia="Times New Roman" w:hAnsi="Segoe UI" w:cs="Segoe UI"/>
          <w:lang w:eastAsia="pl-PL"/>
        </w:rPr>
        <w:t>mikrofibry</w:t>
      </w:r>
      <w:proofErr w:type="spellEnd"/>
      <w:r w:rsidRPr="00093B92">
        <w:rPr>
          <w:rFonts w:ascii="Segoe UI" w:eastAsia="Times New Roman" w:hAnsi="Segoe UI" w:cs="Segoe UI"/>
          <w:lang w:eastAsia="pl-PL"/>
        </w:rPr>
        <w:t xml:space="preserve">. Po dokładnym oczyszczeniu uchwytów czy klamek, przechodzimy do drugiego etapu – dezynfekcji, niezwykle ważnej szczególnie w </w:t>
      </w:r>
      <w:proofErr w:type="spellStart"/>
      <w:r w:rsidRPr="00093B92">
        <w:rPr>
          <w:rFonts w:ascii="Segoe UI" w:eastAsia="Times New Roman" w:hAnsi="Segoe UI" w:cs="Segoe UI"/>
          <w:lang w:eastAsia="pl-PL"/>
        </w:rPr>
        <w:t>covidowej</w:t>
      </w:r>
      <w:proofErr w:type="spellEnd"/>
      <w:r w:rsidRPr="00093B92">
        <w:rPr>
          <w:rFonts w:ascii="Segoe UI" w:eastAsia="Times New Roman" w:hAnsi="Segoe UI" w:cs="Segoe UI"/>
          <w:lang w:eastAsia="pl-PL"/>
        </w:rPr>
        <w:t xml:space="preserve"> rzeczywistości. Aby zdezynfekować klamkę drzwi, potrzebny jest produkt, którego etykieta wyraźnie wskazuje, że jest „środkiem dezynfekującym”. Pamiętajmy również, aby tego typu środki nanosić zgodnie z instrukcjami – jeśli etykieta zaleca 5-minutową dezynfekcję, nie idźmy na skróty, jedynie pobieżnie przecierając wybraną powierzchnie! Dwuetapowe podejście, podzielone na oczyszczanie oraz dezynfekcję nie tylko przywróci klamkom dawny blask, ale pozwoli również zminimalizować ryzyko kontaktu gości i domowników z bakteriami. </w:t>
      </w:r>
    </w:p>
    <w:p w14:paraId="2A1173D3" w14:textId="37FACBE3" w:rsidR="00093B92" w:rsidRDefault="00093B92" w:rsidP="00093B92">
      <w:pPr>
        <w:jc w:val="both"/>
        <w:rPr>
          <w:rFonts w:ascii="Segoe UI" w:eastAsia="Times New Roman" w:hAnsi="Segoe UI" w:cs="Segoe UI"/>
          <w:lang w:eastAsia="pl-PL"/>
        </w:rPr>
      </w:pPr>
    </w:p>
    <w:p w14:paraId="2B6CA34D" w14:textId="01C180AA" w:rsidR="00093B92" w:rsidRDefault="00093B92" w:rsidP="00093B92">
      <w:pPr>
        <w:jc w:val="both"/>
        <w:rPr>
          <w:rFonts w:ascii="Segoe UI" w:eastAsia="Times New Roman" w:hAnsi="Segoe UI" w:cs="Segoe UI"/>
          <w:lang w:eastAsia="pl-PL"/>
        </w:rPr>
      </w:pPr>
    </w:p>
    <w:p w14:paraId="7771BC5E" w14:textId="77777777" w:rsidR="00093B92" w:rsidRPr="00093B92" w:rsidRDefault="00093B92" w:rsidP="00093B92">
      <w:pPr>
        <w:jc w:val="both"/>
        <w:rPr>
          <w:rFonts w:ascii="Segoe UI" w:eastAsia="Times New Roman" w:hAnsi="Segoe UI" w:cs="Segoe UI"/>
          <w:lang w:eastAsia="pl-PL"/>
        </w:rPr>
      </w:pPr>
    </w:p>
    <w:p w14:paraId="7A95293C" w14:textId="77777777" w:rsidR="00093B92" w:rsidRPr="00093B92" w:rsidRDefault="00093B92" w:rsidP="00093B92">
      <w:pPr>
        <w:numPr>
          <w:ilvl w:val="0"/>
          <w:numId w:val="1"/>
        </w:numPr>
        <w:jc w:val="both"/>
        <w:rPr>
          <w:rFonts w:ascii="Segoe UI" w:eastAsia="Times New Roman" w:hAnsi="Segoe UI" w:cs="Segoe UI"/>
          <w:b/>
          <w:lang w:eastAsia="pl-PL"/>
        </w:rPr>
      </w:pPr>
      <w:r w:rsidRPr="00093B92">
        <w:rPr>
          <w:rFonts w:ascii="Segoe UI" w:eastAsia="Times New Roman" w:hAnsi="Segoe UI" w:cs="Segoe UI"/>
          <w:b/>
          <w:lang w:eastAsia="pl-PL"/>
        </w:rPr>
        <w:t xml:space="preserve">Usuwanie tuszu do rzęs – w domu i w podróży </w:t>
      </w:r>
    </w:p>
    <w:p w14:paraId="475BDCDB" w14:textId="77777777"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 xml:space="preserve">Czasem, a szczególnie w zabiegane poranki, wystarczy chwila nieuwagi, a szczoteczka z tuszem, zamiast na rzęsy, trafia na świeżo wypraną koszulę. Podpowiadamy – to nie koniec świata! Dzięki temu trickowi łatwo pozbędziesz się zabrudzenia, ciesząc się resztą dnia. Jak i w przypadku innych plam, tak i tu, czas gra niezwykle ważną rolę – im szybciej zaczniemy działać, tym większa szansa, że uda się skutecznie odczyścić zabrudzenie. W przypadku tuszu rozpuszczalnego w wodzie, pierwszym krokiem będzie wstępne oczyszczenie plamy odrobiną ciepłej wody. Jeśli mamy jednak do czynienia z tuszem wodoodpornym, sytuacja się nieco komplikuje – takie zabrudzenie należy traktować jak inne tłuste plamy. Na zabrudzoną powierzchnię nanosimy sól, spray lub inny odplamiacz. Po odczekaniu kilku minut (zgodnie z instrukcją na opakowaniu), wrzucamy ubranie do pralki, dodając delikatny proszek lub płyn do prania – idealnie sprawdzi się żel do prania Persil. Jeśli po praniu okaże się, że plama nie znikła całkowicie, należy cały proces ponownie powtórzyć. </w:t>
      </w:r>
    </w:p>
    <w:p w14:paraId="2A34935A" w14:textId="77777777"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 xml:space="preserve">Co, jeśli podobna sytuacja przytrafi się w podroży? I na to mamy sposób! Jeśli zabrudzenie spowodował tusz wodoodporny, w oczyszczeniu pomoże chusteczka do demakijażu. Natomiast w przypadku tuszu rozpuszczalnego w wodzie, kluczowe jest zebranie z powierzchni większych pozostałości po tuszu wilgotnym ręcznikiem papierowym, chusteczką lub innym podobnym materiałem. </w:t>
      </w:r>
    </w:p>
    <w:p w14:paraId="3E05BCB6" w14:textId="77777777" w:rsidR="00093B92" w:rsidRPr="00093B92" w:rsidRDefault="00093B92" w:rsidP="00093B92">
      <w:pPr>
        <w:jc w:val="both"/>
        <w:rPr>
          <w:rFonts w:ascii="Segoe UI" w:eastAsia="Times New Roman" w:hAnsi="Segoe UI" w:cs="Segoe UI"/>
          <w:lang w:eastAsia="pl-PL"/>
        </w:rPr>
      </w:pPr>
    </w:p>
    <w:p w14:paraId="7D2563DC" w14:textId="77777777" w:rsidR="00093B92" w:rsidRPr="00093B92" w:rsidRDefault="00093B92" w:rsidP="00093B92">
      <w:pPr>
        <w:numPr>
          <w:ilvl w:val="0"/>
          <w:numId w:val="1"/>
        </w:numPr>
        <w:jc w:val="both"/>
        <w:rPr>
          <w:rFonts w:ascii="Segoe UI" w:eastAsia="Times New Roman" w:hAnsi="Segoe UI" w:cs="Segoe UI"/>
          <w:b/>
          <w:lang w:eastAsia="pl-PL"/>
        </w:rPr>
      </w:pPr>
      <w:r w:rsidRPr="00093B92">
        <w:rPr>
          <w:rFonts w:ascii="Segoe UI" w:eastAsia="Times New Roman" w:hAnsi="Segoe UI" w:cs="Segoe UI"/>
          <w:b/>
          <w:lang w:eastAsia="pl-PL"/>
        </w:rPr>
        <w:t>Sezon na grilla – jak go oczyścić, krok po kroku</w:t>
      </w:r>
    </w:p>
    <w:p w14:paraId="1E74F5A5" w14:textId="77777777"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 xml:space="preserve">Sezon grillowania rozpoczął się już w pełni. Oprócz odpowiednich marynat i przypraw, w przyrządzeniu pysznego, aromatycznego, lekko zadymionego jedzenia z rusztu kluczowe jest jego odpowiednie przygotowanie. Aby uniknąć długiego i pracochłonnego czyszczenia generalnego, grilla warto oczyszczać po każdym użyciu. Jak to zrobić? Pierwszym krokiem jest wypalanie – nagrzanie grilla do maksymalnej temperatury oraz pozostawienie go na 30 minut pozwoli wypalić wszystkie resztki jedzenia. Kiedy ruszty ostygną, przez kolejne 30 minut należy moczyć je w wannie napełnionej ciepłą wodą i mydłem. Dla bardziej leniwych, alternatywą będzie spryskanie grilla środkiem czyszczącym. Wtedy wystarczy odczekać jedyne 10 minut. Nadszedł czas na prawdziwe szorowanie. Do tego przyda się druciana szczotka, która pomoże uporać się z osadem i większymi zabrudzeniami. Na koniec całość oczyszczamy miękką ściereczką namoczoną w wodzie z mydłem. Finalnym krokiem będzie natomiast osuszenie całej powierzchni czystą ściereczką z </w:t>
      </w:r>
      <w:proofErr w:type="spellStart"/>
      <w:r w:rsidRPr="00093B92">
        <w:rPr>
          <w:rFonts w:ascii="Segoe UI" w:eastAsia="Times New Roman" w:hAnsi="Segoe UI" w:cs="Segoe UI"/>
          <w:lang w:eastAsia="pl-PL"/>
        </w:rPr>
        <w:t>mikrofibry</w:t>
      </w:r>
      <w:proofErr w:type="spellEnd"/>
      <w:r w:rsidRPr="00093B92">
        <w:rPr>
          <w:rFonts w:ascii="Segoe UI" w:eastAsia="Times New Roman" w:hAnsi="Segoe UI" w:cs="Segoe UI"/>
          <w:lang w:eastAsia="pl-PL"/>
        </w:rPr>
        <w:t>. Na tym etapie, szczególną uwagę warto poświęcić wrażliwym na dłuższy kontakt z wodą kratom żeliwnym.</w:t>
      </w:r>
    </w:p>
    <w:p w14:paraId="08008533" w14:textId="61544E58" w:rsidR="00093B92" w:rsidRDefault="00093B92" w:rsidP="00093B92">
      <w:pPr>
        <w:jc w:val="both"/>
        <w:rPr>
          <w:rFonts w:ascii="Segoe UI" w:eastAsia="Times New Roman" w:hAnsi="Segoe UI" w:cs="Segoe UI"/>
          <w:lang w:eastAsia="pl-PL"/>
        </w:rPr>
      </w:pPr>
    </w:p>
    <w:p w14:paraId="7A4E81F9" w14:textId="30DD1EE6" w:rsidR="00093B92" w:rsidRDefault="00093B92" w:rsidP="00093B92">
      <w:pPr>
        <w:jc w:val="both"/>
        <w:rPr>
          <w:rFonts w:ascii="Segoe UI" w:eastAsia="Times New Roman" w:hAnsi="Segoe UI" w:cs="Segoe UI"/>
          <w:lang w:eastAsia="pl-PL"/>
        </w:rPr>
      </w:pPr>
    </w:p>
    <w:p w14:paraId="2DF737B2" w14:textId="00206EDA" w:rsidR="00093B92" w:rsidRDefault="00093B92" w:rsidP="00093B92">
      <w:pPr>
        <w:jc w:val="both"/>
        <w:rPr>
          <w:rFonts w:ascii="Segoe UI" w:eastAsia="Times New Roman" w:hAnsi="Segoe UI" w:cs="Segoe UI"/>
          <w:lang w:eastAsia="pl-PL"/>
        </w:rPr>
      </w:pPr>
    </w:p>
    <w:p w14:paraId="774943BC" w14:textId="77777777" w:rsidR="00093B92" w:rsidRPr="00093B92" w:rsidRDefault="00093B92" w:rsidP="00093B92">
      <w:pPr>
        <w:jc w:val="both"/>
        <w:rPr>
          <w:rFonts w:ascii="Segoe UI" w:eastAsia="Times New Roman" w:hAnsi="Segoe UI" w:cs="Segoe UI"/>
          <w:lang w:eastAsia="pl-PL"/>
        </w:rPr>
      </w:pPr>
    </w:p>
    <w:p w14:paraId="1702A93B" w14:textId="77777777" w:rsidR="00093B92" w:rsidRPr="00093B92" w:rsidRDefault="00093B92" w:rsidP="00093B92">
      <w:pPr>
        <w:numPr>
          <w:ilvl w:val="0"/>
          <w:numId w:val="1"/>
        </w:numPr>
        <w:jc w:val="both"/>
        <w:rPr>
          <w:rFonts w:ascii="Segoe UI" w:eastAsia="Times New Roman" w:hAnsi="Segoe UI" w:cs="Segoe UI"/>
          <w:b/>
          <w:lang w:eastAsia="pl-PL"/>
        </w:rPr>
      </w:pPr>
      <w:r w:rsidRPr="00093B92">
        <w:rPr>
          <w:rFonts w:ascii="Segoe UI" w:eastAsia="Times New Roman" w:hAnsi="Segoe UI" w:cs="Segoe UI"/>
          <w:b/>
          <w:lang w:eastAsia="pl-PL"/>
        </w:rPr>
        <w:t>Dywan vs czekolada – sposób na słodkie zabrudzenia</w:t>
      </w:r>
    </w:p>
    <w:p w14:paraId="5C22FCA5" w14:textId="77777777" w:rsidR="00093B92" w:rsidRP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 xml:space="preserve">Dziecięce zabawy nie raz kończą się wpadką, wymagającą pilnej interwencji środków czyszczących. Jednym z klasycznych duetów, które często powstają w wyniku urodzinowych szaleństw jest spotkanie czekolady z dywanem. Widok mało przyjemny, ale przy zastosowaniu kilku prostych kroków, jesteśmy w stanie się go pozbyć w ekspresowym tempie. Na początku nanieś na plamę mieszankę wody z mydłem i pocieraj ją delikatnie przy pomocy ręcznika papierowego. Następnie, przygotuj roztwór rozwodnionego octu z wodą i ponownie pocieraj nim zabrudzony obszar. Kolejnym krokiem będzie zmoczenie plam zimną wodą oraz osuszenie tego obszaru ręcznikiem papierowym. Na tym etapie, zabrudzenie powinno zniknąć. W przeciwnym wypadku, warto sięgnąć po specjalistyczny środek do czyszczenia dywanów. </w:t>
      </w:r>
    </w:p>
    <w:p w14:paraId="3EFB413A" w14:textId="77777777" w:rsidR="00093B92" w:rsidRPr="00093B92" w:rsidRDefault="00093B92" w:rsidP="00093B92">
      <w:pPr>
        <w:jc w:val="both"/>
        <w:rPr>
          <w:rFonts w:ascii="Segoe UI" w:eastAsia="Times New Roman" w:hAnsi="Segoe UI" w:cs="Segoe UI"/>
          <w:lang w:eastAsia="pl-PL"/>
        </w:rPr>
      </w:pPr>
    </w:p>
    <w:p w14:paraId="4363D375" w14:textId="77777777" w:rsidR="00093B92" w:rsidRDefault="00093B92" w:rsidP="00093B92">
      <w:pPr>
        <w:jc w:val="both"/>
        <w:rPr>
          <w:rFonts w:ascii="Segoe UI" w:eastAsia="Times New Roman" w:hAnsi="Segoe UI" w:cs="Segoe UI"/>
          <w:lang w:eastAsia="pl-PL"/>
        </w:rPr>
      </w:pPr>
      <w:r w:rsidRPr="00093B92">
        <w:rPr>
          <w:rFonts w:ascii="Segoe UI" w:eastAsia="Times New Roman" w:hAnsi="Segoe UI" w:cs="Segoe UI"/>
          <w:lang w:eastAsia="pl-PL"/>
        </w:rPr>
        <w:t xml:space="preserve">Więcej porad znajdziesz na bezpłatnej platformie poradnikowo-edukacyjnej </w:t>
      </w:r>
      <w:proofErr w:type="spellStart"/>
      <w:r w:rsidRPr="00093B92">
        <w:rPr>
          <w:rFonts w:ascii="Segoe UI" w:eastAsia="Times New Roman" w:hAnsi="Segoe UI" w:cs="Segoe UI"/>
          <w:lang w:eastAsia="pl-PL"/>
        </w:rPr>
        <w:t>Ask</w:t>
      </w:r>
      <w:proofErr w:type="spellEnd"/>
      <w:r w:rsidRPr="00093B92">
        <w:rPr>
          <w:rFonts w:ascii="Segoe UI" w:eastAsia="Times New Roman" w:hAnsi="Segoe UI" w:cs="Segoe UI"/>
          <w:lang w:eastAsia="pl-PL"/>
        </w:rPr>
        <w:t xml:space="preserve"> Team </w:t>
      </w:r>
      <w:proofErr w:type="spellStart"/>
      <w:r w:rsidRPr="00093B92">
        <w:rPr>
          <w:rFonts w:ascii="Segoe UI" w:eastAsia="Times New Roman" w:hAnsi="Segoe UI" w:cs="Segoe UI"/>
          <w:lang w:eastAsia="pl-PL"/>
        </w:rPr>
        <w:t>Clean</w:t>
      </w:r>
      <w:proofErr w:type="spellEnd"/>
      <w:r w:rsidRPr="00093B92">
        <w:rPr>
          <w:rFonts w:ascii="Segoe UI" w:eastAsia="Times New Roman" w:hAnsi="Segoe UI" w:cs="Segoe UI"/>
          <w:lang w:eastAsia="pl-PL"/>
        </w:rPr>
        <w:t xml:space="preserve">, która właśnie wystartowała pod adresem </w:t>
      </w:r>
      <w:hyperlink r:id="rId7" w:history="1">
        <w:r w:rsidRPr="00093B92">
          <w:rPr>
            <w:rStyle w:val="Hipercze"/>
            <w:rFonts w:ascii="Segoe UI" w:eastAsia="Times New Roman" w:hAnsi="Segoe UI" w:cs="Segoe UI"/>
            <w:lang w:eastAsia="pl-PL"/>
          </w:rPr>
          <w:t>www.askteamclean.com/pl</w:t>
        </w:r>
      </w:hyperlink>
      <w:r w:rsidRPr="00093B92">
        <w:rPr>
          <w:rFonts w:ascii="Segoe UI" w:eastAsia="Times New Roman" w:hAnsi="Segoe UI" w:cs="Segoe UI"/>
          <w:lang w:eastAsia="pl-PL"/>
        </w:rPr>
        <w:t xml:space="preserve">. To miejsce, które oferuje szereg sprawdzonych porad i rozwiązań z zakresu prania, sprzątania, DIY oraz ekologii i pomoże każdemu w szerokiej gamie wnikliwych i inspirujących rozwiązań – niezależnie od tego, czy jest to uczeń, emeryt, osoba pracująca zawodowo czy rodzic pozostający w domu. Wszystkie porady </w:t>
      </w:r>
      <w:proofErr w:type="spellStart"/>
      <w:r w:rsidRPr="00093B92">
        <w:rPr>
          <w:rFonts w:ascii="Segoe UI" w:eastAsia="Times New Roman" w:hAnsi="Segoe UI" w:cs="Segoe UI"/>
          <w:lang w:eastAsia="pl-PL"/>
        </w:rPr>
        <w:t>Ask</w:t>
      </w:r>
      <w:proofErr w:type="spellEnd"/>
      <w:r w:rsidRPr="00093B92">
        <w:rPr>
          <w:rFonts w:ascii="Segoe UI" w:eastAsia="Times New Roman" w:hAnsi="Segoe UI" w:cs="Segoe UI"/>
          <w:lang w:eastAsia="pl-PL"/>
        </w:rPr>
        <w:t xml:space="preserve"> Team </w:t>
      </w:r>
      <w:proofErr w:type="spellStart"/>
      <w:r w:rsidRPr="00093B92">
        <w:rPr>
          <w:rFonts w:ascii="Segoe UI" w:eastAsia="Times New Roman" w:hAnsi="Segoe UI" w:cs="Segoe UI"/>
          <w:lang w:eastAsia="pl-PL"/>
        </w:rPr>
        <w:t>Clean</w:t>
      </w:r>
      <w:proofErr w:type="spellEnd"/>
      <w:r w:rsidRPr="00093B92">
        <w:rPr>
          <w:rFonts w:ascii="Segoe UI" w:eastAsia="Times New Roman" w:hAnsi="Segoe UI" w:cs="Segoe UI"/>
          <w:lang w:eastAsia="pl-PL"/>
        </w:rPr>
        <w:t xml:space="preserve"> wykorzystują ogromną bibliotekę wiedzy, popartą wieloletnią ekspertyzą i doświadczeniem firmy Henkel w temacie sprzątania i utrzymania porządku – od usuwania plam z czerwonego wina i tapicerki, po inspiracje domowe i sposoby na zmniejszenie śladu węglowego. Dodatkowo, odwiedzający stronę będą mieli możliwość dostępu do wyjątkowych ofert, promocji, konkursów oraz regularnych testów produktów, dotyczących wiodących marek z portfolio Henkel, takich jak: Persil, E, </w:t>
      </w:r>
      <w:proofErr w:type="spellStart"/>
      <w:r w:rsidRPr="00093B92">
        <w:rPr>
          <w:rFonts w:ascii="Segoe UI" w:eastAsia="Times New Roman" w:hAnsi="Segoe UI" w:cs="Segoe UI"/>
          <w:lang w:eastAsia="pl-PL"/>
        </w:rPr>
        <w:t>Perwoll</w:t>
      </w:r>
      <w:proofErr w:type="spellEnd"/>
      <w:r w:rsidRPr="00093B92">
        <w:rPr>
          <w:rFonts w:ascii="Segoe UI" w:eastAsia="Times New Roman" w:hAnsi="Segoe UI" w:cs="Segoe UI"/>
          <w:lang w:eastAsia="pl-PL"/>
        </w:rPr>
        <w:t xml:space="preserve">, Silan, </w:t>
      </w:r>
      <w:proofErr w:type="spellStart"/>
      <w:r w:rsidRPr="00093B92">
        <w:rPr>
          <w:rFonts w:ascii="Segoe UI" w:eastAsia="Times New Roman" w:hAnsi="Segoe UI" w:cs="Segoe UI"/>
          <w:lang w:eastAsia="pl-PL"/>
        </w:rPr>
        <w:t>Pur</w:t>
      </w:r>
      <w:proofErr w:type="spellEnd"/>
      <w:r w:rsidRPr="00093B92">
        <w:rPr>
          <w:rFonts w:ascii="Segoe UI" w:eastAsia="Times New Roman" w:hAnsi="Segoe UI" w:cs="Segoe UI"/>
          <w:lang w:eastAsia="pl-PL"/>
        </w:rPr>
        <w:t xml:space="preserve">, </w:t>
      </w:r>
      <w:proofErr w:type="spellStart"/>
      <w:r w:rsidRPr="00093B92">
        <w:rPr>
          <w:rFonts w:ascii="Segoe UI" w:eastAsia="Times New Roman" w:hAnsi="Segoe UI" w:cs="Segoe UI"/>
          <w:lang w:eastAsia="pl-PL"/>
        </w:rPr>
        <w:t>Somat</w:t>
      </w:r>
      <w:proofErr w:type="spellEnd"/>
      <w:r w:rsidRPr="00093B92">
        <w:rPr>
          <w:rFonts w:ascii="Segoe UI" w:eastAsia="Times New Roman" w:hAnsi="Segoe UI" w:cs="Segoe UI"/>
          <w:lang w:eastAsia="pl-PL"/>
        </w:rPr>
        <w:t xml:space="preserve">, </w:t>
      </w:r>
      <w:proofErr w:type="spellStart"/>
      <w:r w:rsidRPr="00093B92">
        <w:rPr>
          <w:rFonts w:ascii="Segoe UI" w:eastAsia="Times New Roman" w:hAnsi="Segoe UI" w:cs="Segoe UI"/>
          <w:lang w:eastAsia="pl-PL"/>
        </w:rPr>
        <w:t>Bref</w:t>
      </w:r>
      <w:proofErr w:type="spellEnd"/>
      <w:r w:rsidRPr="00093B92">
        <w:rPr>
          <w:rFonts w:ascii="Segoe UI" w:eastAsia="Times New Roman" w:hAnsi="Segoe UI" w:cs="Segoe UI"/>
          <w:lang w:eastAsia="pl-PL"/>
        </w:rPr>
        <w:t xml:space="preserve">, </w:t>
      </w:r>
      <w:proofErr w:type="spellStart"/>
      <w:r w:rsidRPr="00093B92">
        <w:rPr>
          <w:rFonts w:ascii="Segoe UI" w:eastAsia="Times New Roman" w:hAnsi="Segoe UI" w:cs="Segoe UI"/>
          <w:lang w:eastAsia="pl-PL"/>
        </w:rPr>
        <w:t>Clin</w:t>
      </w:r>
      <w:proofErr w:type="spellEnd"/>
      <w:r w:rsidRPr="00093B92">
        <w:rPr>
          <w:rFonts w:ascii="Segoe UI" w:eastAsia="Times New Roman" w:hAnsi="Segoe UI" w:cs="Segoe UI"/>
          <w:lang w:eastAsia="pl-PL"/>
        </w:rPr>
        <w:t xml:space="preserve">, K2r. Co więcej, każdy zarejestrowany użytkownik uzyska dostęp do darmowego e-booka z eksperckimi poradami dotyczącymi dbania o dom. </w:t>
      </w:r>
    </w:p>
    <w:p w14:paraId="00364DE3" w14:textId="77777777" w:rsidR="00093B92" w:rsidRDefault="00093B92" w:rsidP="00093B92">
      <w:pPr>
        <w:jc w:val="both"/>
        <w:rPr>
          <w:rFonts w:ascii="Segoe UI" w:eastAsia="Times New Roman" w:hAnsi="Segoe UI" w:cs="Segoe UI"/>
          <w:lang w:eastAsia="pl-PL"/>
        </w:rPr>
      </w:pPr>
    </w:p>
    <w:p w14:paraId="6E1F98BC" w14:textId="6A3665CD" w:rsidR="00093B92" w:rsidRPr="00093B92" w:rsidRDefault="00093B92" w:rsidP="00093B92">
      <w:pPr>
        <w:spacing w:line="180" w:lineRule="exact"/>
        <w:jc w:val="both"/>
        <w:rPr>
          <w:rFonts w:ascii="Segoe UI" w:eastAsia="Times New Roman" w:hAnsi="Segoe UI" w:cs="Segoe UI"/>
          <w:b/>
          <w:u w:val="single"/>
          <w:lang w:eastAsia="pl-PL"/>
        </w:rPr>
      </w:pPr>
      <w:r w:rsidRPr="00093B92">
        <w:rPr>
          <w:rFonts w:ascii="Segoe UI" w:eastAsia="Times New Roman" w:hAnsi="Segoe UI" w:cs="Segoe UI"/>
          <w:b/>
          <w:u w:val="single"/>
          <w:lang w:eastAsia="pl-PL"/>
        </w:rPr>
        <w:t xml:space="preserve">Kontakt dla mediów: </w:t>
      </w:r>
      <w:bookmarkStart w:id="0" w:name="_GoBack"/>
      <w:bookmarkEnd w:id="0"/>
    </w:p>
    <w:p w14:paraId="737E7FE1" w14:textId="65A460B9" w:rsidR="00093B92" w:rsidRDefault="00093B92" w:rsidP="00093B92">
      <w:pPr>
        <w:spacing w:line="180" w:lineRule="exact"/>
        <w:jc w:val="both"/>
        <w:rPr>
          <w:rFonts w:ascii="Segoe UI" w:eastAsia="Times New Roman" w:hAnsi="Segoe UI" w:cs="Segoe UI"/>
          <w:lang w:eastAsia="pl-PL"/>
        </w:rPr>
      </w:pPr>
      <w:r>
        <w:rPr>
          <w:rFonts w:ascii="Segoe UI" w:eastAsia="Times New Roman" w:hAnsi="Segoe UI" w:cs="Segoe UI"/>
          <w:lang w:eastAsia="pl-PL"/>
        </w:rPr>
        <w:t xml:space="preserve">Big Picture </w:t>
      </w:r>
    </w:p>
    <w:p w14:paraId="3C656CF0" w14:textId="77777777" w:rsidR="00093B92" w:rsidRDefault="00093B92" w:rsidP="00093B92">
      <w:pPr>
        <w:spacing w:line="180" w:lineRule="exact"/>
        <w:jc w:val="both"/>
        <w:rPr>
          <w:rFonts w:ascii="Segoe UI" w:eastAsia="Times New Roman" w:hAnsi="Segoe UI" w:cs="Segoe UI"/>
          <w:lang w:eastAsia="pl-PL"/>
        </w:rPr>
      </w:pPr>
      <w:r>
        <w:rPr>
          <w:rFonts w:ascii="Segoe UI" w:eastAsia="Times New Roman" w:hAnsi="Segoe UI" w:cs="Segoe UI"/>
          <w:lang w:eastAsia="pl-PL"/>
        </w:rPr>
        <w:t xml:space="preserve">Karolina Pękalska </w:t>
      </w:r>
    </w:p>
    <w:p w14:paraId="48854FF1" w14:textId="77777777" w:rsidR="00093B92" w:rsidRDefault="00093B92" w:rsidP="00093B92">
      <w:pPr>
        <w:spacing w:line="180" w:lineRule="exact"/>
        <w:jc w:val="both"/>
        <w:rPr>
          <w:rFonts w:ascii="Segoe UI" w:eastAsia="Times New Roman" w:hAnsi="Segoe UI" w:cs="Segoe UI"/>
          <w:lang w:eastAsia="pl-PL"/>
        </w:rPr>
      </w:pPr>
      <w:hyperlink r:id="rId8" w:history="1">
        <w:r w:rsidRPr="009B7ED6">
          <w:rPr>
            <w:rStyle w:val="Hipercze"/>
            <w:rFonts w:ascii="Segoe UI" w:eastAsia="Times New Roman" w:hAnsi="Segoe UI" w:cs="Segoe UI"/>
            <w:lang w:eastAsia="pl-PL"/>
          </w:rPr>
          <w:t>karolina.pekalska@big-picture.pl</w:t>
        </w:r>
      </w:hyperlink>
      <w:r>
        <w:rPr>
          <w:rFonts w:ascii="Segoe UI" w:eastAsia="Times New Roman" w:hAnsi="Segoe UI" w:cs="Segoe UI"/>
          <w:lang w:eastAsia="pl-PL"/>
        </w:rPr>
        <w:t xml:space="preserve"> </w:t>
      </w:r>
    </w:p>
    <w:p w14:paraId="0588E0FA" w14:textId="500740CD" w:rsidR="00093B92" w:rsidRDefault="00093B92" w:rsidP="00093B92">
      <w:pPr>
        <w:spacing w:line="180" w:lineRule="exact"/>
        <w:jc w:val="both"/>
        <w:rPr>
          <w:rFonts w:ascii="Segoe UI" w:eastAsia="Times New Roman" w:hAnsi="Segoe UI" w:cs="Segoe UI"/>
          <w:lang w:eastAsia="pl-PL"/>
        </w:rPr>
      </w:pPr>
      <w:r>
        <w:rPr>
          <w:rFonts w:ascii="Segoe UI" w:eastAsia="Times New Roman" w:hAnsi="Segoe UI" w:cs="Segoe UI"/>
          <w:lang w:eastAsia="pl-PL"/>
        </w:rPr>
        <w:t xml:space="preserve">Tel. 789 023 091 </w:t>
      </w:r>
    </w:p>
    <w:p w14:paraId="414DE7E4" w14:textId="77777777" w:rsidR="00093B92" w:rsidRDefault="00093B92" w:rsidP="00093B92">
      <w:pPr>
        <w:spacing w:line="180" w:lineRule="exact"/>
        <w:jc w:val="both"/>
        <w:rPr>
          <w:rFonts w:ascii="Segoe UI" w:eastAsia="Times New Roman" w:hAnsi="Segoe UI" w:cs="Segoe UI"/>
          <w:lang w:eastAsia="pl-PL"/>
        </w:rPr>
      </w:pPr>
    </w:p>
    <w:p w14:paraId="42C3CC60" w14:textId="77777777" w:rsidR="00093B92" w:rsidRDefault="00093B92" w:rsidP="00093B92">
      <w:pPr>
        <w:spacing w:line="180" w:lineRule="exact"/>
        <w:jc w:val="both"/>
        <w:rPr>
          <w:rFonts w:ascii="Segoe UI" w:eastAsia="Times New Roman" w:hAnsi="Segoe UI" w:cs="Segoe UI"/>
          <w:lang w:eastAsia="pl-PL"/>
        </w:rPr>
      </w:pPr>
      <w:r>
        <w:rPr>
          <w:rFonts w:ascii="Segoe UI" w:eastAsia="Times New Roman" w:hAnsi="Segoe UI" w:cs="Segoe UI"/>
          <w:lang w:eastAsia="pl-PL"/>
        </w:rPr>
        <w:t xml:space="preserve">Henkel Polska sp. z o. o. </w:t>
      </w:r>
    </w:p>
    <w:p w14:paraId="2B18A3FE" w14:textId="77777777" w:rsidR="00093B92" w:rsidRDefault="00093B92" w:rsidP="00093B92">
      <w:pPr>
        <w:spacing w:line="180" w:lineRule="exact"/>
        <w:jc w:val="both"/>
        <w:rPr>
          <w:rFonts w:ascii="Segoe UI" w:eastAsia="Times New Roman" w:hAnsi="Segoe UI" w:cs="Segoe UI"/>
          <w:lang w:eastAsia="pl-PL"/>
        </w:rPr>
      </w:pPr>
      <w:r>
        <w:rPr>
          <w:rFonts w:ascii="Segoe UI" w:eastAsia="Times New Roman" w:hAnsi="Segoe UI" w:cs="Segoe UI"/>
          <w:lang w:eastAsia="pl-PL"/>
        </w:rPr>
        <w:t xml:space="preserve">Wioleta Adamiec </w:t>
      </w:r>
    </w:p>
    <w:p w14:paraId="64D000C6" w14:textId="77777777" w:rsidR="00093B92" w:rsidRDefault="00093B92" w:rsidP="00093B92">
      <w:pPr>
        <w:spacing w:line="180" w:lineRule="exact"/>
        <w:jc w:val="both"/>
        <w:rPr>
          <w:rFonts w:ascii="Segoe UI" w:eastAsia="Times New Roman" w:hAnsi="Segoe UI" w:cs="Segoe UI"/>
          <w:lang w:eastAsia="pl-PL"/>
        </w:rPr>
      </w:pPr>
      <w:hyperlink r:id="rId9" w:history="1">
        <w:r w:rsidRPr="009B7ED6">
          <w:rPr>
            <w:rStyle w:val="Hipercze"/>
            <w:rFonts w:ascii="Segoe UI" w:eastAsia="Times New Roman" w:hAnsi="Segoe UI" w:cs="Segoe UI"/>
            <w:lang w:eastAsia="pl-PL"/>
          </w:rPr>
          <w:t>wioleta.adamiec@henkel.com</w:t>
        </w:r>
      </w:hyperlink>
      <w:r>
        <w:rPr>
          <w:rFonts w:ascii="Segoe UI" w:eastAsia="Times New Roman" w:hAnsi="Segoe UI" w:cs="Segoe UI"/>
          <w:lang w:eastAsia="pl-PL"/>
        </w:rPr>
        <w:t xml:space="preserve"> </w:t>
      </w:r>
    </w:p>
    <w:p w14:paraId="478C826A" w14:textId="22DBA7D3" w:rsidR="00093B92" w:rsidRPr="00093B92" w:rsidRDefault="00093B92" w:rsidP="00093B92">
      <w:pPr>
        <w:spacing w:line="180" w:lineRule="exact"/>
        <w:jc w:val="both"/>
        <w:rPr>
          <w:rFonts w:ascii="Segoe UI" w:eastAsia="Times New Roman" w:hAnsi="Segoe UI" w:cs="Segoe UI"/>
          <w:lang w:eastAsia="pl-PL"/>
        </w:rPr>
      </w:pPr>
      <w:r>
        <w:rPr>
          <w:rFonts w:ascii="Segoe UI" w:eastAsia="Times New Roman" w:hAnsi="Segoe UI" w:cs="Segoe UI"/>
          <w:lang w:eastAsia="pl-PL"/>
        </w:rPr>
        <w:t>Tel. 728 306 011</w:t>
      </w:r>
    </w:p>
    <w:sectPr w:rsidR="00093B92" w:rsidRPr="00093B9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0FD5D" w14:textId="77777777" w:rsidR="00520D86" w:rsidRDefault="00520D86" w:rsidP="00DE3D67">
      <w:pPr>
        <w:spacing w:after="0" w:line="240" w:lineRule="auto"/>
      </w:pPr>
      <w:r>
        <w:separator/>
      </w:r>
    </w:p>
  </w:endnote>
  <w:endnote w:type="continuationSeparator" w:id="0">
    <w:p w14:paraId="698E25F6" w14:textId="77777777" w:rsidR="00520D86" w:rsidRDefault="00520D86" w:rsidP="00DE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altName w:val="Calibri"/>
    <w:panose1 w:val="020B0604020202020204"/>
    <w:charset w:val="EE"/>
    <w:family w:val="swiss"/>
    <w:pitch w:val="variable"/>
    <w:sig w:usb0="E4002EFF" w:usb1="C000E47F" w:usb2="00000009" w:usb3="00000000" w:csb0="000001FF" w:csb1="00000000"/>
  </w:font>
  <w:font w:name="Segoe UI Semibold">
    <w:altName w:val="Calibri"/>
    <w:panose1 w:val="020B0604020202020204"/>
    <w:charset w:val="EE"/>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0DF1" w14:textId="0A8B8CD1" w:rsidR="00DE3D67" w:rsidRDefault="008F3113">
    <w:pPr>
      <w:pStyle w:val="Stopka"/>
    </w:pPr>
    <w:r>
      <w:rPr>
        <w:noProof/>
      </w:rPr>
      <w:drawing>
        <wp:anchor distT="0" distB="0" distL="114300" distR="114300" simplePos="0" relativeHeight="251667456" behindDoc="1" locked="0" layoutInCell="1" allowOverlap="1" wp14:anchorId="0E6E40D2" wp14:editId="6BEA654A">
          <wp:simplePos x="0" y="0"/>
          <wp:positionH relativeFrom="column">
            <wp:posOffset>4818380</wp:posOffset>
          </wp:positionH>
          <wp:positionV relativeFrom="paragraph">
            <wp:posOffset>-75565</wp:posOffset>
          </wp:positionV>
          <wp:extent cx="742950" cy="483870"/>
          <wp:effectExtent l="0" t="0" r="0" b="0"/>
          <wp:wrapTight wrapText="bothSides">
            <wp:wrapPolygon edited="0">
              <wp:start x="554" y="850"/>
              <wp:lineTo x="1108" y="17858"/>
              <wp:lineTo x="12738" y="20409"/>
              <wp:lineTo x="21046" y="20409"/>
              <wp:lineTo x="21046" y="4252"/>
              <wp:lineTo x="19938" y="3402"/>
              <wp:lineTo x="8862" y="850"/>
              <wp:lineTo x="554" y="850"/>
            </wp:wrapPolygon>
          </wp:wrapTigh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
                    <a:extLst>
                      <a:ext uri="{28A0092B-C50C-407E-A947-70E740481C1C}">
                        <a14:useLocalDpi xmlns:a14="http://schemas.microsoft.com/office/drawing/2010/main" val="0"/>
                      </a:ext>
                    </a:extLst>
                  </a:blip>
                  <a:stretch>
                    <a:fillRect/>
                  </a:stretch>
                </pic:blipFill>
                <pic:spPr>
                  <a:xfrm>
                    <a:off x="0" y="0"/>
                    <a:ext cx="742950" cy="483870"/>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1312" behindDoc="1" locked="0" layoutInCell="1" allowOverlap="1" wp14:anchorId="2A08ADD5" wp14:editId="726353E9">
          <wp:simplePos x="0" y="0"/>
          <wp:positionH relativeFrom="column">
            <wp:posOffset>445770</wp:posOffset>
          </wp:positionH>
          <wp:positionV relativeFrom="paragraph">
            <wp:posOffset>-19050</wp:posOffset>
          </wp:positionV>
          <wp:extent cx="352425" cy="352425"/>
          <wp:effectExtent l="0" t="0" r="9525" b="9525"/>
          <wp:wrapTight wrapText="bothSides">
            <wp:wrapPolygon edited="0">
              <wp:start x="5838" y="0"/>
              <wp:lineTo x="0" y="2335"/>
              <wp:lineTo x="0" y="15178"/>
              <wp:lineTo x="1168" y="18681"/>
              <wp:lineTo x="5838" y="21016"/>
              <wp:lineTo x="16346" y="21016"/>
              <wp:lineTo x="19849" y="18681"/>
              <wp:lineTo x="21016" y="15178"/>
              <wp:lineTo x="21016" y="2335"/>
              <wp:lineTo x="15178" y="0"/>
              <wp:lineTo x="5838" y="0"/>
            </wp:wrapPolygon>
          </wp:wrapTight>
          <wp:docPr id="8" name="Obraz 8" descr="Obraz zawierający tekst, zastawa stołowa, talerz, naczy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 zastawa stołowa, talerz, naczynia&#10;&#10;Opis wygenerowany automatycznie"/>
                  <pic:cNvPicPr/>
                </pic:nvPicPr>
                <pic:blipFill>
                  <a:blip r:embed="rId2">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2336" behindDoc="1" locked="0" layoutInCell="1" allowOverlap="1" wp14:anchorId="00F997F9" wp14:editId="03A3F8EC">
          <wp:simplePos x="0" y="0"/>
          <wp:positionH relativeFrom="column">
            <wp:posOffset>1062355</wp:posOffset>
          </wp:positionH>
          <wp:positionV relativeFrom="paragraph">
            <wp:posOffset>-5715</wp:posOffset>
          </wp:positionV>
          <wp:extent cx="657225" cy="301625"/>
          <wp:effectExtent l="0" t="0" r="9525" b="3175"/>
          <wp:wrapTight wrapText="bothSides">
            <wp:wrapPolygon edited="0">
              <wp:start x="0" y="0"/>
              <wp:lineTo x="0" y="20463"/>
              <wp:lineTo x="21287" y="20463"/>
              <wp:lineTo x="21287" y="0"/>
              <wp:lineTo x="563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3">
                    <a:extLst>
                      <a:ext uri="{28A0092B-C50C-407E-A947-70E740481C1C}">
                        <a14:useLocalDpi xmlns:a14="http://schemas.microsoft.com/office/drawing/2010/main" val="0"/>
                      </a:ext>
                    </a:extLst>
                  </a:blip>
                  <a:stretch>
                    <a:fillRect/>
                  </a:stretch>
                </pic:blipFill>
                <pic:spPr>
                  <a:xfrm>
                    <a:off x="0" y="0"/>
                    <a:ext cx="657225" cy="301625"/>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3360" behindDoc="1" locked="0" layoutInCell="1" allowOverlap="1" wp14:anchorId="583335B5" wp14:editId="029EB19B">
          <wp:simplePos x="0" y="0"/>
          <wp:positionH relativeFrom="column">
            <wp:posOffset>1925320</wp:posOffset>
          </wp:positionH>
          <wp:positionV relativeFrom="paragraph">
            <wp:posOffset>-12065</wp:posOffset>
          </wp:positionV>
          <wp:extent cx="406400" cy="352425"/>
          <wp:effectExtent l="0" t="0" r="0" b="9525"/>
          <wp:wrapTight wrapText="bothSides">
            <wp:wrapPolygon edited="0">
              <wp:start x="0" y="0"/>
              <wp:lineTo x="0" y="21016"/>
              <wp:lineTo x="20250" y="21016"/>
              <wp:lineTo x="20250"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4">
                    <a:extLst>
                      <a:ext uri="{28A0092B-C50C-407E-A947-70E740481C1C}">
                        <a14:useLocalDpi xmlns:a14="http://schemas.microsoft.com/office/drawing/2010/main" val="0"/>
                      </a:ext>
                    </a:extLst>
                  </a:blip>
                  <a:stretch>
                    <a:fillRect/>
                  </a:stretch>
                </pic:blipFill>
                <pic:spPr>
                  <a:xfrm>
                    <a:off x="0" y="0"/>
                    <a:ext cx="406400" cy="352425"/>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4384" behindDoc="1" locked="0" layoutInCell="1" allowOverlap="1" wp14:anchorId="2D01E83A" wp14:editId="3647ECCC">
          <wp:simplePos x="0" y="0"/>
          <wp:positionH relativeFrom="margin">
            <wp:posOffset>2580005</wp:posOffset>
          </wp:positionH>
          <wp:positionV relativeFrom="paragraph">
            <wp:posOffset>-15240</wp:posOffset>
          </wp:positionV>
          <wp:extent cx="591820" cy="409575"/>
          <wp:effectExtent l="0" t="0" r="0" b="9525"/>
          <wp:wrapTight wrapText="bothSides">
            <wp:wrapPolygon edited="0">
              <wp:start x="3476" y="0"/>
              <wp:lineTo x="0" y="3014"/>
              <wp:lineTo x="0" y="21098"/>
              <wp:lineTo x="4867" y="21098"/>
              <wp:lineTo x="5562" y="21098"/>
              <wp:lineTo x="15991" y="17079"/>
              <wp:lineTo x="20858" y="15070"/>
              <wp:lineTo x="20858" y="1005"/>
              <wp:lineTo x="11124" y="0"/>
              <wp:lineTo x="3476"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rotWithShape="1">
                  <a:blip r:embed="rId5">
                    <a:extLst>
                      <a:ext uri="{28A0092B-C50C-407E-A947-70E740481C1C}">
                        <a14:useLocalDpi xmlns:a14="http://schemas.microsoft.com/office/drawing/2010/main" val="0"/>
                      </a:ext>
                    </a:extLst>
                  </a:blip>
                  <a:srcRect l="18845" t="15895" r="16978" b="26484"/>
                  <a:stretch/>
                </pic:blipFill>
                <pic:spPr bwMode="auto">
                  <a:xfrm>
                    <a:off x="0" y="0"/>
                    <a:ext cx="591820" cy="40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5408" behindDoc="1" locked="0" layoutInCell="1" allowOverlap="1" wp14:anchorId="24A90C4D" wp14:editId="4C107A63">
          <wp:simplePos x="0" y="0"/>
          <wp:positionH relativeFrom="margin">
            <wp:posOffset>3290570</wp:posOffset>
          </wp:positionH>
          <wp:positionV relativeFrom="paragraph">
            <wp:posOffset>-19050</wp:posOffset>
          </wp:positionV>
          <wp:extent cx="371475" cy="386080"/>
          <wp:effectExtent l="0" t="0" r="9525" b="0"/>
          <wp:wrapTight wrapText="bothSides">
            <wp:wrapPolygon edited="0">
              <wp:start x="0" y="0"/>
              <wp:lineTo x="0" y="20250"/>
              <wp:lineTo x="21046" y="20250"/>
              <wp:lineTo x="21046"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6">
                    <a:extLst>
                      <a:ext uri="{28A0092B-C50C-407E-A947-70E740481C1C}">
                        <a14:useLocalDpi xmlns:a14="http://schemas.microsoft.com/office/drawing/2010/main" val="0"/>
                      </a:ext>
                    </a:extLst>
                  </a:blip>
                  <a:stretch>
                    <a:fillRect/>
                  </a:stretch>
                </pic:blipFill>
                <pic:spPr>
                  <a:xfrm>
                    <a:off x="0" y="0"/>
                    <a:ext cx="371475" cy="386080"/>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6432" behindDoc="1" locked="0" layoutInCell="1" allowOverlap="1" wp14:anchorId="1C873668" wp14:editId="27E618DA">
          <wp:simplePos x="0" y="0"/>
          <wp:positionH relativeFrom="column">
            <wp:posOffset>3824605</wp:posOffset>
          </wp:positionH>
          <wp:positionV relativeFrom="paragraph">
            <wp:posOffset>8255</wp:posOffset>
          </wp:positionV>
          <wp:extent cx="836930" cy="319405"/>
          <wp:effectExtent l="0" t="0" r="1270" b="4445"/>
          <wp:wrapTight wrapText="bothSides">
            <wp:wrapPolygon edited="0">
              <wp:start x="1475" y="0"/>
              <wp:lineTo x="492" y="5153"/>
              <wp:lineTo x="492" y="20612"/>
              <wp:lineTo x="21141" y="20612"/>
              <wp:lineTo x="20649" y="0"/>
              <wp:lineTo x="1475" y="0"/>
            </wp:wrapPolygon>
          </wp:wrapTight>
          <wp:docPr id="13" name="Obraz 13"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tekst, clipart&#10;&#10;Opis wygenerowany automatycznie"/>
                  <pic:cNvPicPr/>
                </pic:nvPicPr>
                <pic:blipFill>
                  <a:blip r:embed="rId7">
                    <a:extLst>
                      <a:ext uri="{28A0092B-C50C-407E-A947-70E740481C1C}">
                        <a14:useLocalDpi xmlns:a14="http://schemas.microsoft.com/office/drawing/2010/main" val="0"/>
                      </a:ext>
                    </a:extLst>
                  </a:blip>
                  <a:stretch>
                    <a:fillRect/>
                  </a:stretch>
                </pic:blipFill>
                <pic:spPr>
                  <a:xfrm>
                    <a:off x="0" y="0"/>
                    <a:ext cx="836930" cy="319405"/>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0288" behindDoc="1" locked="0" layoutInCell="1" allowOverlap="1" wp14:anchorId="54FE93B7" wp14:editId="3EF26A59">
          <wp:simplePos x="0" y="0"/>
          <wp:positionH relativeFrom="column">
            <wp:posOffset>-594995</wp:posOffset>
          </wp:positionH>
          <wp:positionV relativeFrom="paragraph">
            <wp:posOffset>-15240</wp:posOffset>
          </wp:positionV>
          <wp:extent cx="796925" cy="276225"/>
          <wp:effectExtent l="0" t="0" r="3175" b="9525"/>
          <wp:wrapTight wrapText="bothSides">
            <wp:wrapPolygon edited="0">
              <wp:start x="16523" y="0"/>
              <wp:lineTo x="0" y="0"/>
              <wp:lineTo x="0" y="20855"/>
              <wp:lineTo x="21170" y="20855"/>
              <wp:lineTo x="21170" y="1490"/>
              <wp:lineTo x="20137" y="0"/>
              <wp:lineTo x="16523" y="0"/>
            </wp:wrapPolygon>
          </wp:wrapTigh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8">
                    <a:extLst>
                      <a:ext uri="{28A0092B-C50C-407E-A947-70E740481C1C}">
                        <a14:useLocalDpi xmlns:a14="http://schemas.microsoft.com/office/drawing/2010/main" val="0"/>
                      </a:ext>
                    </a:extLst>
                  </a:blip>
                  <a:stretch>
                    <a:fillRect/>
                  </a:stretch>
                </pic:blipFill>
                <pic:spPr>
                  <a:xfrm>
                    <a:off x="0" y="0"/>
                    <a:ext cx="796925" cy="276225"/>
                  </a:xfrm>
                  <a:prstGeom prst="rect">
                    <a:avLst/>
                  </a:prstGeom>
                </pic:spPr>
              </pic:pic>
            </a:graphicData>
          </a:graphic>
          <wp14:sizeRelH relativeFrom="margin">
            <wp14:pctWidth>0</wp14:pctWidth>
          </wp14:sizeRelH>
          <wp14:sizeRelV relativeFrom="margin">
            <wp14:pctHeight>0</wp14:pctHeight>
          </wp14:sizeRelV>
        </wp:anchor>
      </w:drawing>
    </w:r>
    <w:r w:rsidR="00A86C94">
      <w:rPr>
        <w:noProof/>
      </w:rPr>
      <w:drawing>
        <wp:anchor distT="0" distB="0" distL="114300" distR="114300" simplePos="0" relativeHeight="251668480" behindDoc="1" locked="0" layoutInCell="1" allowOverlap="1" wp14:anchorId="36FFEF0D" wp14:editId="1AD310D6">
          <wp:simplePos x="0" y="0"/>
          <wp:positionH relativeFrom="column">
            <wp:posOffset>5582920</wp:posOffset>
          </wp:positionH>
          <wp:positionV relativeFrom="paragraph">
            <wp:posOffset>-20955</wp:posOffset>
          </wp:positionV>
          <wp:extent cx="628650" cy="451485"/>
          <wp:effectExtent l="0" t="0" r="0" b="0"/>
          <wp:wrapTight wrapText="bothSides">
            <wp:wrapPolygon edited="0">
              <wp:start x="9818" y="0"/>
              <wp:lineTo x="3927" y="4557"/>
              <wp:lineTo x="655" y="10025"/>
              <wp:lineTo x="1964" y="20051"/>
              <wp:lineTo x="7855" y="20051"/>
              <wp:lineTo x="8509" y="18228"/>
              <wp:lineTo x="19636" y="13671"/>
              <wp:lineTo x="20291" y="6380"/>
              <wp:lineTo x="17018" y="0"/>
              <wp:lineTo x="9818"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9">
                    <a:extLst>
                      <a:ext uri="{28A0092B-C50C-407E-A947-70E740481C1C}">
                        <a14:useLocalDpi xmlns:a14="http://schemas.microsoft.com/office/drawing/2010/main" val="0"/>
                      </a:ext>
                    </a:extLst>
                  </a:blip>
                  <a:stretch>
                    <a:fillRect/>
                  </a:stretch>
                </pic:blipFill>
                <pic:spPr>
                  <a:xfrm>
                    <a:off x="0" y="0"/>
                    <a:ext cx="628650" cy="4514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73AB1E" w14:textId="77777777" w:rsidR="00520D86" w:rsidRDefault="00520D86" w:rsidP="00DE3D67">
      <w:pPr>
        <w:spacing w:after="0" w:line="240" w:lineRule="auto"/>
      </w:pPr>
      <w:r>
        <w:separator/>
      </w:r>
    </w:p>
  </w:footnote>
  <w:footnote w:type="continuationSeparator" w:id="0">
    <w:p w14:paraId="49C0FAF0" w14:textId="77777777" w:rsidR="00520D86" w:rsidRDefault="00520D86" w:rsidP="00DE3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BD628" w14:textId="598FCE72" w:rsidR="00DE3D67" w:rsidRDefault="00DE3D67" w:rsidP="00DE3D67">
    <w:pPr>
      <w:pStyle w:val="Nagwek"/>
      <w:jc w:val="right"/>
    </w:pPr>
    <w:r>
      <w:tab/>
    </w:r>
    <w:r>
      <w:tab/>
    </w:r>
    <w:r>
      <w:tab/>
    </w:r>
    <w:r>
      <w:rPr>
        <w:noProof/>
      </w:rPr>
      <w:drawing>
        <wp:inline distT="0" distB="0" distL="0" distR="0" wp14:anchorId="5AA54B31" wp14:editId="1CACEAB0">
          <wp:extent cx="2964087" cy="5619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3030552" cy="574576"/>
                  </a:xfrm>
                  <a:prstGeom prst="rect">
                    <a:avLst/>
                  </a:prstGeom>
                </pic:spPr>
              </pic:pic>
            </a:graphicData>
          </a:graphic>
        </wp:inline>
      </w:drawing>
    </w:r>
  </w:p>
  <w:p w14:paraId="7CEFD1EA" w14:textId="1754EA6F" w:rsidR="00A86C94" w:rsidRDefault="00A86C94" w:rsidP="00DE3D67">
    <w:pPr>
      <w:pStyle w:val="Nagwek"/>
      <w:jc w:val="right"/>
    </w:pPr>
    <w:r>
      <w:t>www.askteamclean.com/pl</w:t>
    </w:r>
  </w:p>
  <w:p w14:paraId="7C23691C" w14:textId="65A5622C" w:rsidR="00DE3D67" w:rsidRDefault="00DE3D67" w:rsidP="00DE3D67">
    <w:pPr>
      <w:pStyle w:val="Nagwek"/>
      <w:jc w:val="right"/>
      <w:rPr>
        <w:rFonts w:ascii="Segoe UI Semibold" w:hAnsi="Segoe UI Semibold" w:cs="Segoe UI Semibold"/>
        <w:b/>
        <w:bCs/>
        <w:sz w:val="36"/>
        <w:szCs w:val="36"/>
      </w:rPr>
    </w:pPr>
  </w:p>
  <w:p w14:paraId="34FB244D" w14:textId="77777777" w:rsidR="00DE3D67" w:rsidRDefault="00DE3D67" w:rsidP="00DE3D67">
    <w:pPr>
      <w:pStyle w:val="Nagwek"/>
      <w:jc w:val="right"/>
      <w:rPr>
        <w:rFonts w:ascii="Segoe UI Semibold" w:hAnsi="Segoe UI Semibold" w:cs="Segoe UI Semibold"/>
        <w:b/>
        <w:bCs/>
        <w:sz w:val="36"/>
        <w:szCs w:val="36"/>
      </w:rPr>
    </w:pPr>
  </w:p>
  <w:p w14:paraId="1CCEFBB0" w14:textId="3C4EC57D" w:rsidR="00DE3D67" w:rsidRDefault="00DE3D67" w:rsidP="00DE3D67">
    <w:pPr>
      <w:pStyle w:val="Nagwek"/>
      <w:jc w:val="right"/>
    </w:pPr>
    <w:r w:rsidRPr="00DE3D67">
      <w:rPr>
        <w:rFonts w:ascii="Segoe UI Semibold" w:hAnsi="Segoe UI Semibold" w:cs="Segoe UI Semibold"/>
        <w:b/>
        <w:bCs/>
        <w:noProof/>
        <w:sz w:val="36"/>
        <w:szCs w:val="36"/>
      </w:rPr>
      <mc:AlternateContent>
        <mc:Choice Requires="wpg">
          <w:drawing>
            <wp:anchor distT="0" distB="0" distL="114300" distR="114300" simplePos="0" relativeHeight="251659264" behindDoc="0" locked="0" layoutInCell="1" allowOverlap="1" wp14:anchorId="44DCF973" wp14:editId="7AA62048">
              <wp:simplePos x="0" y="0"/>
              <wp:positionH relativeFrom="page">
                <wp:posOffset>180340</wp:posOffset>
              </wp:positionH>
              <wp:positionV relativeFrom="page">
                <wp:posOffset>3780790</wp:posOffset>
              </wp:positionV>
              <wp:extent cx="179705" cy="3780155"/>
              <wp:effectExtent l="0" t="0" r="1905" b="1143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4"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6"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51D1A1B" id="Group 16" o:spid="_x0000_s1026" style="position:absolute;margin-left:14.2pt;margin-top:297.7pt;width:14.15pt;height:297.65pt;z-index:25165926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J0lLtE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" stroked="f" strokecolor="#e1000f" strokeweight=".5pt"/>
              <w10:wrap anchorx="page" anchory="page"/>
            </v:group>
          </w:pict>
        </mc:Fallback>
      </mc:AlternateContent>
    </w:r>
    <w:r w:rsidRPr="00DE3D67">
      <w:rPr>
        <w:rFonts w:ascii="Segoe UI Semibold" w:hAnsi="Segoe UI Semibold" w:cs="Segoe UI Semibold"/>
        <w:b/>
        <w:bCs/>
        <w:sz w:val="36"/>
        <w:szCs w:val="36"/>
      </w:rPr>
      <w:t>Informacja prasowa</w:t>
    </w:r>
  </w:p>
  <w:p w14:paraId="39F33A91" w14:textId="77777777" w:rsidR="00DE3D67" w:rsidRDefault="00DE3D6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2D27C1"/>
    <w:multiLevelType w:val="hybridMultilevel"/>
    <w:tmpl w:val="BDFE55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D67"/>
    <w:rsid w:val="00093B92"/>
    <w:rsid w:val="00520D86"/>
    <w:rsid w:val="00647304"/>
    <w:rsid w:val="008F3113"/>
    <w:rsid w:val="00A86C94"/>
    <w:rsid w:val="00DE3D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5FEF4"/>
  <w15:chartTrackingRefBased/>
  <w15:docId w15:val="{3F8F9D04-B622-4B64-BCBA-D0513AA5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E3D6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E3D67"/>
  </w:style>
  <w:style w:type="paragraph" w:styleId="Stopka">
    <w:name w:val="footer"/>
    <w:basedOn w:val="Normalny"/>
    <w:link w:val="StopkaZnak"/>
    <w:uiPriority w:val="99"/>
    <w:unhideWhenUsed/>
    <w:rsid w:val="00DE3D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E3D67"/>
  </w:style>
  <w:style w:type="character" w:styleId="Hipercze">
    <w:name w:val="Hyperlink"/>
    <w:basedOn w:val="Domylnaczcionkaakapitu"/>
    <w:uiPriority w:val="99"/>
    <w:unhideWhenUsed/>
    <w:rsid w:val="00DE3D67"/>
    <w:rPr>
      <w:color w:val="0563C1" w:themeColor="hyperlink"/>
      <w:u w:val="single"/>
    </w:rPr>
  </w:style>
  <w:style w:type="character" w:styleId="Nierozpoznanawzmianka">
    <w:name w:val="Unresolved Mention"/>
    <w:basedOn w:val="Domylnaczcionkaakapitu"/>
    <w:uiPriority w:val="99"/>
    <w:semiHidden/>
    <w:unhideWhenUsed/>
    <w:rsid w:val="00DE3D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olina.pekalska@big-picture.p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skteamclean.com/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ioleta.adamiec@henke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1068</Words>
  <Characters>6409</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Wioleta Adamiec</dc:creator>
  <cp:keywords/>
  <dc:description/>
  <cp:lastModifiedBy>Emilia Lakhwani</cp:lastModifiedBy>
  <cp:revision>2</cp:revision>
  <dcterms:created xsi:type="dcterms:W3CDTF">2021-05-26T15:15:00Z</dcterms:created>
  <dcterms:modified xsi:type="dcterms:W3CDTF">2021-05-27T09:07:00Z</dcterms:modified>
</cp:coreProperties>
</file>